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8CEF9" w14:textId="77777777" w:rsidR="001F0AEA" w:rsidRPr="00F66754" w:rsidRDefault="001F0AEA" w:rsidP="001F0AEA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564A4" w:rsidRPr="00F66754" w14:paraId="6CCA146A" w14:textId="77777777" w:rsidTr="00F66754">
        <w:trPr>
          <w:tblHeader/>
        </w:trPr>
        <w:tc>
          <w:tcPr>
            <w:tcW w:w="3487" w:type="dxa"/>
            <w:shd w:val="clear" w:color="auto" w:fill="FF0000"/>
          </w:tcPr>
          <w:p w14:paraId="0178EFAB" w14:textId="77777777" w:rsidR="001564A4" w:rsidRPr="00F66754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</w:pPr>
            <w:r w:rsidRPr="00F66754"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  <w:t>Reception End Points</w:t>
            </w:r>
          </w:p>
          <w:p w14:paraId="178F11FF" w14:textId="77777777" w:rsidR="001564A4" w:rsidRPr="00F66754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</w:pPr>
          </w:p>
        </w:tc>
        <w:tc>
          <w:tcPr>
            <w:tcW w:w="3487" w:type="dxa"/>
            <w:shd w:val="clear" w:color="auto" w:fill="FF0000"/>
          </w:tcPr>
          <w:p w14:paraId="66B210D1" w14:textId="77777777" w:rsidR="001564A4" w:rsidRPr="00F66754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</w:pPr>
            <w:r w:rsidRPr="00F66754"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  <w:t>Year 1 &amp; 2 End Points</w:t>
            </w:r>
          </w:p>
        </w:tc>
        <w:tc>
          <w:tcPr>
            <w:tcW w:w="3487" w:type="dxa"/>
            <w:shd w:val="clear" w:color="auto" w:fill="FF0000"/>
          </w:tcPr>
          <w:p w14:paraId="583C1B92" w14:textId="77777777" w:rsidR="001564A4" w:rsidRPr="00F66754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</w:pPr>
            <w:r w:rsidRPr="00F66754"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  <w:t>Year 3 &amp; 4 End Points</w:t>
            </w:r>
          </w:p>
        </w:tc>
        <w:tc>
          <w:tcPr>
            <w:tcW w:w="3487" w:type="dxa"/>
            <w:shd w:val="clear" w:color="auto" w:fill="FF0000"/>
          </w:tcPr>
          <w:p w14:paraId="14FA98F1" w14:textId="77777777" w:rsidR="001564A4" w:rsidRPr="00F66754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</w:pPr>
            <w:r w:rsidRPr="00F66754">
              <w:rPr>
                <w:rFonts w:ascii="Tahoma" w:hAnsi="Tahoma" w:cs="Tahoma"/>
                <w:b/>
                <w:color w:val="FFFFFF" w:themeColor="background1"/>
                <w:sz w:val="23"/>
                <w:szCs w:val="23"/>
              </w:rPr>
              <w:t>Year 5 &amp; 6 End Points</w:t>
            </w:r>
          </w:p>
        </w:tc>
      </w:tr>
      <w:tr w:rsidR="001564A4" w:rsidRPr="00F66754" w14:paraId="6019CEAB" w14:textId="77777777" w:rsidTr="00F17BDE">
        <w:tc>
          <w:tcPr>
            <w:tcW w:w="3487" w:type="dxa"/>
          </w:tcPr>
          <w:p w14:paraId="6C4B04CF" w14:textId="77777777" w:rsidR="001564A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Use basic language to describe textures. Explore the textures of different materials.</w:t>
            </w:r>
          </w:p>
          <w:p w14:paraId="07AC9246" w14:textId="77777777" w:rsidR="00F6675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Explore diluting colours and use the language of pale and darker.</w:t>
            </w:r>
          </w:p>
          <w:p w14:paraId="2624E166" w14:textId="77777777" w:rsidR="00F6675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Know simple shapes and use them to create art.</w:t>
            </w:r>
          </w:p>
          <w:p w14:paraId="1FD25F50" w14:textId="77777777" w:rsidR="00F6675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Know the primary colours and the secondary colours that they create. Explore tones and shade.</w:t>
            </w:r>
          </w:p>
          <w:p w14:paraId="46958F9D" w14:textId="77777777" w:rsidR="00F6675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Look at and make simple random and repeating patterns</w:t>
            </w:r>
          </w:p>
          <w:p w14:paraId="1DAF6FDF" w14:textId="77777777" w:rsidR="00F6675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Create shapes using clay and cardboard through making sculptures.</w:t>
            </w:r>
          </w:p>
          <w:p w14:paraId="1F7E0F8F" w14:textId="6E6373BC" w:rsidR="00F66754" w:rsidRPr="00F66754" w:rsidRDefault="00F66754" w:rsidP="00F66754">
            <w:pPr>
              <w:pStyle w:val="ListParagraph"/>
              <w:numPr>
                <w:ilvl w:val="0"/>
                <w:numId w:val="8"/>
              </w:numPr>
              <w:ind w:left="447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Experiment with lines and use thick and thin lines.</w:t>
            </w:r>
          </w:p>
        </w:tc>
        <w:tc>
          <w:tcPr>
            <w:tcW w:w="3487" w:type="dxa"/>
          </w:tcPr>
          <w:p w14:paraId="7C790405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collage materials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chosen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represent real-life textures. </w:t>
            </w:r>
          </w:p>
          <w:p w14:paraId="499C3F7C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collage materials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overlapped and overlaid to add texture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. </w:t>
            </w:r>
          </w:p>
          <w:p w14:paraId="0A3C41B4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drawing techniques such as hatching, scribbling, stippling, and blending can create surface texture. </w:t>
            </w:r>
          </w:p>
          <w:p w14:paraId="44B15F12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Know that texture means ‘what something feels like’</w:t>
            </w:r>
            <w:r w:rsidRPr="00F66754">
              <w:rPr>
                <w:rFonts w:ascii="Tahoma" w:hAnsi="Tahoma" w:cs="Tahoma"/>
                <w:sz w:val="23"/>
                <w:szCs w:val="23"/>
              </w:rPr>
              <w:br/>
              <w:t xml:space="preserve">Know that different marks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represent the textures of objects Know that different drawing tools make different marks. </w:t>
            </w:r>
          </w:p>
          <w:p w14:paraId="5858045E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shading helps make drawn objects look more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three dimensional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. </w:t>
            </w:r>
          </w:p>
          <w:p w14:paraId="43AC6D0E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different pencil grades make different tones. </w:t>
            </w:r>
          </w:p>
          <w:p w14:paraId="48E082EF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Know that ‘tone’ in art means ‘light and dark’</w:t>
            </w:r>
            <w:r w:rsidRPr="00F66754">
              <w:rPr>
                <w:rFonts w:ascii="Tahoma" w:hAnsi="Tahoma" w:cs="Tahoma"/>
                <w:sz w:val="23"/>
                <w:szCs w:val="23"/>
              </w:rPr>
              <w:br/>
              <w:t xml:space="preserve">Know that we can add tone </w:t>
            </w: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to a drawing by shading and filling a shape </w:t>
            </w:r>
          </w:p>
          <w:p w14:paraId="17D82FDC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collage materials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shaped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represent shapes in an image. </w:t>
            </w:r>
          </w:p>
          <w:p w14:paraId="5BB0BC13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shapes can be organic (natural) and irregular. </w:t>
            </w:r>
          </w:p>
          <w:p w14:paraId="262C04BD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shapes can geometric if they have mostly straight lines and angles. </w:t>
            </w:r>
          </w:p>
          <w:p w14:paraId="01BE865A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patterns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made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using shapes. </w:t>
            </w:r>
          </w:p>
          <w:p w14:paraId="0534ED4F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paper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shaped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by cutting and folding it. </w:t>
            </w:r>
          </w:p>
          <w:p w14:paraId="69B26F90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different amounts of paint and water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mix hues of secondary colours. </w:t>
            </w:r>
          </w:p>
          <w:p w14:paraId="7D6EE9E9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colours can be mixed to ‘match’ real life objects or to create things from your imagination </w:t>
            </w:r>
          </w:p>
          <w:p w14:paraId="2310807D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colour can be used to show how it feels to be in a particular place,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eg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the seaside </w:t>
            </w:r>
          </w:p>
          <w:p w14:paraId="4B1E042A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>Know that the primary colours are red, yellow and blue.</w:t>
            </w:r>
            <w:r w:rsidRPr="00F66754">
              <w:rPr>
                <w:rFonts w:ascii="Tahoma" w:hAnsi="Tahoma" w:cs="Tahoma"/>
                <w:sz w:val="23"/>
                <w:szCs w:val="23"/>
              </w:rPr>
              <w:br/>
              <w:t xml:space="preserve">Know that primary colours can be mixed to make secondary colours: </w:t>
            </w:r>
          </w:p>
          <w:p w14:paraId="5992A768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color w:val="EA5B16"/>
                <w:sz w:val="23"/>
                <w:szCs w:val="23"/>
              </w:rPr>
              <w:t>●  </w:t>
            </w:r>
            <w:r w:rsidRPr="00F66754">
              <w:rPr>
                <w:rFonts w:ascii="Tahoma" w:hAnsi="Tahoma" w:cs="Tahoma"/>
                <w:sz w:val="23"/>
                <w:szCs w:val="23"/>
              </w:rPr>
              <w:t xml:space="preserve">Red + yellow = orange </w:t>
            </w:r>
          </w:p>
          <w:p w14:paraId="6A2D2D0D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color w:val="EA5B16"/>
                <w:sz w:val="23"/>
                <w:szCs w:val="23"/>
              </w:rPr>
              <w:t>●  </w:t>
            </w:r>
            <w:r w:rsidRPr="00F66754">
              <w:rPr>
                <w:rFonts w:ascii="Tahoma" w:hAnsi="Tahoma" w:cs="Tahoma"/>
                <w:sz w:val="23"/>
                <w:szCs w:val="23"/>
              </w:rPr>
              <w:t xml:space="preserve">Yellow + blue = green </w:t>
            </w:r>
          </w:p>
          <w:p w14:paraId="6226379E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color w:val="EA5B16"/>
                <w:sz w:val="23"/>
                <w:szCs w:val="23"/>
              </w:rPr>
              <w:t>●  </w:t>
            </w:r>
            <w:r w:rsidRPr="00F66754">
              <w:rPr>
                <w:rFonts w:ascii="Tahoma" w:hAnsi="Tahoma" w:cs="Tahoma"/>
                <w:sz w:val="23"/>
                <w:szCs w:val="23"/>
              </w:rPr>
              <w:t xml:space="preserve">Blue + red = purple </w:t>
            </w:r>
          </w:p>
          <w:p w14:paraId="5AF44B8D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surface rubbings can be used to add make patterns </w:t>
            </w:r>
          </w:p>
          <w:p w14:paraId="690338F0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drawing techniques such as hatching, scribbling, stippling, and blending can make patterns. </w:t>
            </w:r>
          </w:p>
          <w:p w14:paraId="3BAC2B6D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patterns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add detail to an artwork. </w:t>
            </w:r>
          </w:p>
          <w:p w14:paraId="570ABF13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a pattern is a design in which shapes, colours or lines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are repeated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. </w:t>
            </w:r>
          </w:p>
          <w:p w14:paraId="2833BEE0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‘composition’ means how things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are arranged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on the page. </w:t>
            </w:r>
          </w:p>
          <w:p w14:paraId="642E5184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Know that pieces of clay can be joined using the ‘scratch and slip’ technique. </w:t>
            </w:r>
          </w:p>
          <w:p w14:paraId="5FFA335B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a clay surface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decorated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by pressing into it or by joining pieces on. </w:t>
            </w:r>
          </w:p>
          <w:p w14:paraId="1C91144F" w14:textId="00E89B81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we can change paper from 2D to 3D by folding, rolling and scrunching it. To know that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three dimensional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art is called sculpture. </w:t>
            </w:r>
          </w:p>
          <w:p w14:paraId="4A48B572" w14:textId="77777777" w:rsidR="00F6675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lines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fill shapes, to make outlines and to add detail or pattern. </w:t>
            </w:r>
          </w:p>
          <w:p w14:paraId="4227ADE7" w14:textId="23585613" w:rsidR="001564A4" w:rsidRPr="00F66754" w:rsidRDefault="00F66754" w:rsidP="00F66754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369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drawing tools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in a variety of ways to create different lines. Know that lines can represent movement in drawings. </w:t>
            </w:r>
          </w:p>
        </w:tc>
        <w:tc>
          <w:tcPr>
            <w:tcW w:w="3487" w:type="dxa"/>
          </w:tcPr>
          <w:p w14:paraId="10D5A86F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To know how to use texture more purposely to achieve a specific effect or to replicate a natural surface. </w:t>
            </w:r>
          </w:p>
          <w:p w14:paraId="6FAB61C5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texture in an artwork can be real (what the surface actually feels like) or a surface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made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appear textured, as in a drawing using shading to recreate a fluffy object. </w:t>
            </w:r>
          </w:p>
          <w:p w14:paraId="4DC4FEC5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using lighter and darker tints and shades of a colour can create a 3D effect. </w:t>
            </w:r>
          </w:p>
          <w:p w14:paraId="196EA5C8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tone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create contrast in an artwork. </w:t>
            </w:r>
          </w:p>
          <w:p w14:paraId="44DAB7CE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some basic rules for shading when drawing,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eg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shade in one direction, blending tones smoothly and with no gaps. </w:t>
            </w:r>
          </w:p>
          <w:p w14:paraId="15CA44FC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shading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is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create different </w:t>
            </w: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tones in an artwork and can include hatching, cross-hatching, scribbling and stippling. </w:t>
            </w:r>
          </w:p>
          <w:p w14:paraId="68F2C4D1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how to use basic shapes to form more complex shapes and patterns. </w:t>
            </w:r>
          </w:p>
          <w:p w14:paraId="4475702D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negative shapes show the space around and between objects. </w:t>
            </w:r>
          </w:p>
          <w:p w14:paraId="3B0CC9F8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adding black to a colour creates a shade. </w:t>
            </w:r>
          </w:p>
          <w:p w14:paraId="74AD0436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adding white to a colour creates a tint. </w:t>
            </w:r>
          </w:p>
          <w:p w14:paraId="2C8772A5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complementary colours appear opposite each other on the colour wheel, and when placed next to each other, a strong contrast or ‘clash’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is created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. </w:t>
            </w:r>
          </w:p>
          <w:p w14:paraId="6345F47D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paint colours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mixed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using natural substances, and that prehistoric peoples used these paints. </w:t>
            </w:r>
          </w:p>
          <w:p w14:paraId="5FEE5EC3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To know that symmetry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to create repeating patterns. </w:t>
            </w:r>
          </w:p>
          <w:p w14:paraId="56B63DC6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patterns can be irregular, and change in ways you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wouldn’t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expect. </w:t>
            </w:r>
          </w:p>
          <w:p w14:paraId="286CB417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pattern can be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man-made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(like a printed wallpaper) or natural (like a giraffe’s skin). </w:t>
            </w:r>
          </w:p>
          <w:p w14:paraId="6D45A40E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the starting point for a repeating pattern is called a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motif,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and a motif can be arranged in different ways to make varied patterns. </w:t>
            </w:r>
          </w:p>
          <w:p w14:paraId="578A7473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using lighter and darker tints and shades of a colour can create a 3D effect. </w:t>
            </w:r>
          </w:p>
          <w:p w14:paraId="75A2441A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Know that simple structures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can be made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stronger by adding layers, folding and rolling. </w:t>
            </w:r>
          </w:p>
          <w:p w14:paraId="6D1BA1F6" w14:textId="04F9BFB5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</w:t>
            </w:r>
            <w:r w:rsidRPr="00F66754">
              <w:rPr>
                <w:rFonts w:ascii="Tahoma" w:hAnsi="Tahoma" w:cs="Tahoma"/>
                <w:sz w:val="23"/>
                <w:szCs w:val="23"/>
              </w:rPr>
              <w:t>three-dimensional</w:t>
            </w:r>
            <w:r w:rsidRPr="00F66754">
              <w:rPr>
                <w:rFonts w:ascii="Tahoma" w:hAnsi="Tahoma" w:cs="Tahoma"/>
                <w:sz w:val="23"/>
                <w:szCs w:val="23"/>
              </w:rPr>
              <w:t xml:space="preserve"> forms are either organic (natural) or </w:t>
            </w: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geometric (mathematical shapes, like a cube). </w:t>
            </w:r>
          </w:p>
          <w:p w14:paraId="582158C5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organic forms can be abstract. </w:t>
            </w:r>
          </w:p>
          <w:p w14:paraId="3B0AF57A" w14:textId="2C8C0C05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</w:t>
            </w:r>
            <w:r w:rsidRPr="00F66754">
              <w:rPr>
                <w:rFonts w:ascii="Tahoma" w:hAnsi="Tahoma" w:cs="Tahoma"/>
                <w:sz w:val="23"/>
                <w:szCs w:val="23"/>
              </w:rPr>
              <w:t>that line</w:t>
            </w:r>
            <w:r w:rsidRPr="00F66754">
              <w:rPr>
                <w:rFonts w:ascii="Tahoma" w:hAnsi="Tahoma" w:cs="Tahoma"/>
                <w:sz w:val="23"/>
                <w:szCs w:val="23"/>
              </w:rPr>
              <w:t xml:space="preserve"> can be lighter or darker, or thicker or thinner and that this can add expression or movement to a drawing. </w:t>
            </w:r>
          </w:p>
          <w:p w14:paraId="2E781D3E" w14:textId="77777777" w:rsidR="00F66754" w:rsidRPr="00F66754" w:rsidRDefault="00F66754" w:rsidP="00F66754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433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different drawing tools can create different types of lines. </w:t>
            </w:r>
          </w:p>
          <w:p w14:paraId="07473F4D" w14:textId="77777777" w:rsidR="001564A4" w:rsidRPr="00F66754" w:rsidRDefault="001564A4" w:rsidP="00F66754">
            <w:pPr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3487" w:type="dxa"/>
          </w:tcPr>
          <w:p w14:paraId="28D8F39E" w14:textId="6B7F4A39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To know that applying thick layers of paint to a surface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is called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impasto, and is used by artists such as Claude Monet to describe texture. </w:t>
            </w:r>
          </w:p>
          <w:p w14:paraId="2606BCA2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how to create texture on different materials. </w:t>
            </w:r>
          </w:p>
          <w:p w14:paraId="715D4586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chiaroscuro means ‘light and dark’ and is a term used to describe high-contrast images. </w:t>
            </w:r>
          </w:p>
          <w:p w14:paraId="2241183F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tone can help show the foreground and background in an artwork. </w:t>
            </w:r>
          </w:p>
          <w:p w14:paraId="4E56EE00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how an understanding of shape and space can support creating effective composition. </w:t>
            </w:r>
          </w:p>
          <w:p w14:paraId="77F55D40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a silhouette is a shape filled with a solid flat colour that represents an object. </w:t>
            </w:r>
          </w:p>
          <w:p w14:paraId="61D6FF2A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a ‘monochromatic’ artwork </w:t>
            </w: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uses tints and shades of just one colour. </w:t>
            </w:r>
          </w:p>
          <w:p w14:paraId="1007E701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colours can be symbolic and have meanings that vary according to your culture or background,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eg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red for danger or for celebration. </w:t>
            </w:r>
          </w:p>
          <w:p w14:paraId="36B161A3" w14:textId="5DDFA44C" w:rsidR="00F66754" w:rsidRPr="00F66754" w:rsidRDefault="00F66754" w:rsidP="000E0851">
            <w:pPr>
              <w:pStyle w:val="ListParagraph"/>
              <w:numPr>
                <w:ilvl w:val="0"/>
                <w:numId w:val="5"/>
              </w:numPr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>To know that artists use colour to create an atmosphere or to represent feelings in an artwork, for example by using warm or cool colours</w:t>
            </w:r>
            <w:r w:rsidRPr="00F66754">
              <w:rPr>
                <w:rFonts w:ascii="Tahoma" w:hAnsi="Tahoma" w:cs="Tahoma"/>
                <w:sz w:val="23"/>
                <w:szCs w:val="23"/>
              </w:rPr>
              <w:t>.</w:t>
            </w:r>
            <w:bookmarkStart w:id="0" w:name="_GoBack"/>
            <w:bookmarkEnd w:id="0"/>
          </w:p>
          <w:p w14:paraId="0BD33E2E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pattern can be created in many different ways,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eg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in the rhythm of brushstrokes in a painting (like the work of van Gogh) or in repeated shapes within a composition. </w:t>
            </w:r>
          </w:p>
          <w:p w14:paraId="42052B4D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artists create pattern to add expressive detail to art works, for example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Chila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Kumari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Singh Burman using small everyday objects to add detail to sculptures. </w:t>
            </w:r>
          </w:p>
          <w:p w14:paraId="7B9A7D75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lastRenderedPageBreak/>
              <w:t xml:space="preserve">To know that the surface textures created by different materials can help suggest form in two-dimensional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art work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. </w:t>
            </w:r>
          </w:p>
          <w:p w14:paraId="70CBE412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an art installation is often a room or environment in which the viewer ‘experiences’ the art all around them. </w:t>
            </w:r>
          </w:p>
          <w:p w14:paraId="58F96CF7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the size and scale of three-dimensional art work changes the effect of the piece. </w:t>
            </w:r>
          </w:p>
          <w:p w14:paraId="7AA5F199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how line </w:t>
            </w:r>
            <w:proofErr w:type="gramStart"/>
            <w:r w:rsidRPr="00F66754">
              <w:rPr>
                <w:rFonts w:ascii="Tahoma" w:hAnsi="Tahoma" w:cs="Tahoma"/>
                <w:sz w:val="23"/>
                <w:szCs w:val="23"/>
              </w:rPr>
              <w:t>is used</w:t>
            </w:r>
            <w:proofErr w:type="gram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beyond drawing and can be applied to other art forms. </w:t>
            </w:r>
          </w:p>
          <w:p w14:paraId="4B326AE6" w14:textId="77777777" w:rsidR="00F66754" w:rsidRPr="00F66754" w:rsidRDefault="00F66754" w:rsidP="00F6675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355"/>
              <w:rPr>
                <w:rFonts w:ascii="Tahoma" w:hAnsi="Tahoma" w:cs="Tahoma"/>
                <w:sz w:val="23"/>
                <w:szCs w:val="23"/>
              </w:rPr>
            </w:pPr>
            <w:r w:rsidRPr="00F66754">
              <w:rPr>
                <w:rFonts w:ascii="Tahoma" w:hAnsi="Tahoma" w:cs="Tahoma"/>
                <w:sz w:val="23"/>
                <w:szCs w:val="23"/>
              </w:rPr>
              <w:t xml:space="preserve">To know that lines can be used by artists to control what the viewer looks at within a composition, </w:t>
            </w:r>
            <w:proofErr w:type="spellStart"/>
            <w:r w:rsidRPr="00F66754">
              <w:rPr>
                <w:rFonts w:ascii="Tahoma" w:hAnsi="Tahoma" w:cs="Tahoma"/>
                <w:sz w:val="23"/>
                <w:szCs w:val="23"/>
              </w:rPr>
              <w:t>eg</w:t>
            </w:r>
            <w:proofErr w:type="spellEnd"/>
            <w:r w:rsidRPr="00F66754">
              <w:rPr>
                <w:rFonts w:ascii="Tahoma" w:hAnsi="Tahoma" w:cs="Tahoma"/>
                <w:sz w:val="23"/>
                <w:szCs w:val="23"/>
              </w:rPr>
              <w:t xml:space="preserve"> by using diagonal lines to draw your eye into the centre of a drawing </w:t>
            </w:r>
          </w:p>
          <w:p w14:paraId="44D7E0D4" w14:textId="77777777" w:rsidR="00F66754" w:rsidRPr="00F66754" w:rsidRDefault="00F66754" w:rsidP="00F66754">
            <w:pPr>
              <w:ind w:left="355"/>
              <w:rPr>
                <w:rFonts w:ascii="Tahoma" w:hAnsi="Tahoma" w:cs="Tahoma"/>
                <w:sz w:val="23"/>
                <w:szCs w:val="23"/>
              </w:rPr>
            </w:pPr>
          </w:p>
          <w:p w14:paraId="53543248" w14:textId="4DFB82DB" w:rsidR="00F66754" w:rsidRPr="00F66754" w:rsidRDefault="00F66754" w:rsidP="00F66754">
            <w:pPr>
              <w:ind w:left="355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591A6025" w14:textId="77777777" w:rsidR="00A76425" w:rsidRPr="00F66754" w:rsidRDefault="00A76425">
      <w:pPr>
        <w:rPr>
          <w:rFonts w:ascii="Tahoma" w:hAnsi="Tahoma" w:cs="Tahoma"/>
          <w:sz w:val="23"/>
          <w:szCs w:val="23"/>
        </w:rPr>
      </w:pPr>
    </w:p>
    <w:sectPr w:rsidR="00A76425" w:rsidRPr="00F66754" w:rsidSect="001564A4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EABB7" w14:textId="77777777" w:rsidR="000A3801" w:rsidRDefault="000A3801" w:rsidP="001564A4">
      <w:pPr>
        <w:spacing w:after="0" w:line="240" w:lineRule="auto"/>
      </w:pPr>
      <w:r>
        <w:separator/>
      </w:r>
    </w:p>
  </w:endnote>
  <w:endnote w:type="continuationSeparator" w:id="0">
    <w:p w14:paraId="5A0D83C1" w14:textId="77777777" w:rsidR="000A3801" w:rsidRDefault="000A3801" w:rsidP="0015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DE510" w14:textId="77777777" w:rsidR="000A3801" w:rsidRDefault="000A3801" w:rsidP="001564A4">
      <w:pPr>
        <w:spacing w:after="0" w:line="240" w:lineRule="auto"/>
      </w:pPr>
      <w:r>
        <w:separator/>
      </w:r>
    </w:p>
  </w:footnote>
  <w:footnote w:type="continuationSeparator" w:id="0">
    <w:p w14:paraId="50456F74" w14:textId="77777777" w:rsidR="000A3801" w:rsidRDefault="000A3801" w:rsidP="0015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D15B" w14:textId="77777777" w:rsidR="001564A4" w:rsidRDefault="001564A4">
    <w:pPr>
      <w:pStyle w:val="Header"/>
    </w:pPr>
  </w:p>
  <w:p w14:paraId="10E647F5" w14:textId="24E00866" w:rsidR="001564A4" w:rsidRPr="0038577A" w:rsidRDefault="002A7D94" w:rsidP="001564A4">
    <w:pPr>
      <w:pStyle w:val="Header"/>
      <w:jc w:val="center"/>
      <w:rPr>
        <w:rFonts w:ascii="Tahoma" w:hAnsi="Tahoma" w:cs="Tahoma"/>
        <w:sz w:val="32"/>
        <w:szCs w:val="32"/>
      </w:rPr>
    </w:pPr>
    <w:r w:rsidRPr="0038577A">
      <w:rPr>
        <w:b/>
        <w:noProof/>
        <w:sz w:val="32"/>
        <w:szCs w:val="32"/>
        <w:lang w:eastAsia="en-GB"/>
      </w:rPr>
      <w:drawing>
        <wp:inline distT="0" distB="0" distL="0" distR="0" wp14:anchorId="7B92524D" wp14:editId="376C3D9F">
          <wp:extent cx="466725" cy="458518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8577A">
      <w:rPr>
        <w:rFonts w:ascii="Tahoma" w:hAnsi="Tahoma" w:cs="Tahoma"/>
        <w:sz w:val="32"/>
        <w:szCs w:val="32"/>
      </w:rPr>
      <w:tab/>
    </w:r>
    <w:r w:rsidR="00F66754">
      <w:rPr>
        <w:rFonts w:ascii="Tahoma" w:hAnsi="Tahoma" w:cs="Tahoma"/>
        <w:sz w:val="32"/>
        <w:szCs w:val="32"/>
      </w:rPr>
      <w:t xml:space="preserve">                               </w:t>
    </w:r>
    <w:r w:rsidR="001564A4" w:rsidRPr="0038577A">
      <w:rPr>
        <w:rFonts w:ascii="Tahoma" w:hAnsi="Tahoma" w:cs="Tahoma"/>
        <w:sz w:val="32"/>
        <w:szCs w:val="32"/>
      </w:rPr>
      <w:t>End Points</w:t>
    </w:r>
    <w:r w:rsidRPr="0038577A">
      <w:rPr>
        <w:rFonts w:ascii="Tahoma" w:hAnsi="Tahoma" w:cs="Tahoma"/>
        <w:sz w:val="32"/>
        <w:szCs w:val="32"/>
      </w:rPr>
      <w:tab/>
    </w:r>
    <w:r w:rsidRPr="0038577A">
      <w:rPr>
        <w:rFonts w:ascii="Tahoma" w:hAnsi="Tahoma" w:cs="Tahoma"/>
        <w:sz w:val="32"/>
        <w:szCs w:val="32"/>
      </w:rPr>
      <w:tab/>
    </w:r>
    <w:r w:rsidRPr="0038577A">
      <w:rPr>
        <w:rFonts w:ascii="Tahoma" w:hAnsi="Tahoma" w:cs="Tahoma"/>
        <w:sz w:val="32"/>
        <w:szCs w:val="32"/>
      </w:rPr>
      <w:tab/>
    </w:r>
    <w:r w:rsidRPr="0038577A">
      <w:rPr>
        <w:rFonts w:ascii="Tahoma" w:hAnsi="Tahoma" w:cs="Tahoma"/>
        <w:sz w:val="32"/>
        <w:szCs w:val="32"/>
      </w:rPr>
      <w:tab/>
    </w:r>
    <w:r w:rsidRPr="0038577A">
      <w:rPr>
        <w:b/>
        <w:noProof/>
        <w:sz w:val="32"/>
        <w:szCs w:val="32"/>
        <w:lang w:eastAsia="en-GB"/>
      </w:rPr>
      <w:drawing>
        <wp:inline distT="0" distB="0" distL="0" distR="0" wp14:anchorId="59D61BDB" wp14:editId="05F78F3B">
          <wp:extent cx="466725" cy="458518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64B"/>
    <w:multiLevelType w:val="hybridMultilevel"/>
    <w:tmpl w:val="EDA6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704"/>
    <w:multiLevelType w:val="hybridMultilevel"/>
    <w:tmpl w:val="709A6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7019"/>
    <w:multiLevelType w:val="hybridMultilevel"/>
    <w:tmpl w:val="81F87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1AEF"/>
    <w:multiLevelType w:val="hybridMultilevel"/>
    <w:tmpl w:val="FA96097C"/>
    <w:lvl w:ilvl="0" w:tplc="D3C8518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4DD8"/>
    <w:multiLevelType w:val="hybridMultilevel"/>
    <w:tmpl w:val="47248736"/>
    <w:lvl w:ilvl="0" w:tplc="65C22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3D1A"/>
    <w:multiLevelType w:val="multilevel"/>
    <w:tmpl w:val="9410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2F1198"/>
    <w:multiLevelType w:val="hybridMultilevel"/>
    <w:tmpl w:val="69B60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A7634"/>
    <w:multiLevelType w:val="hybridMultilevel"/>
    <w:tmpl w:val="EF7E5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EA"/>
    <w:rsid w:val="000A3801"/>
    <w:rsid w:val="001564A4"/>
    <w:rsid w:val="001F0AEA"/>
    <w:rsid w:val="002A7D94"/>
    <w:rsid w:val="0038577A"/>
    <w:rsid w:val="00A76425"/>
    <w:rsid w:val="00F17BDE"/>
    <w:rsid w:val="00F6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4730F"/>
  <w15:chartTrackingRefBased/>
  <w15:docId w15:val="{DF5C8039-EF33-46E0-A9ED-E03D27F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4A4"/>
  </w:style>
  <w:style w:type="paragraph" w:styleId="Footer">
    <w:name w:val="footer"/>
    <w:basedOn w:val="Normal"/>
    <w:link w:val="Foot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4A4"/>
  </w:style>
  <w:style w:type="paragraph" w:styleId="NormalWeb">
    <w:name w:val="Normal (Web)"/>
    <w:basedOn w:val="Normal"/>
    <w:uiPriority w:val="99"/>
    <w:unhideWhenUsed/>
    <w:rsid w:val="00F6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9d228-891e-45ae-8a38-53bd14aa2b63" xsi:nil="true"/>
    <lcf76f155ced4ddcb4097134ff3c332f xmlns="0ecf6df4-1137-423d-8d15-bc05dbf477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53B4CDF264BB98689804ED63CCE" ma:contentTypeVersion="18" ma:contentTypeDescription="Create a new document." ma:contentTypeScope="" ma:versionID="5025b5f6a6f26369faa194c0e7b00941">
  <xsd:schema xmlns:xsd="http://www.w3.org/2001/XMLSchema" xmlns:xs="http://www.w3.org/2001/XMLSchema" xmlns:p="http://schemas.microsoft.com/office/2006/metadata/properties" xmlns:ns2="0ecf6df4-1137-423d-8d15-bc05dbf4777d" xmlns:ns3="d259d228-891e-45ae-8a38-53bd14aa2b63" targetNamespace="http://schemas.microsoft.com/office/2006/metadata/properties" ma:root="true" ma:fieldsID="419b1efc86af8934290cd387ca4453d5" ns2:_="" ns3:_="">
    <xsd:import namespace="0ecf6df4-1137-423d-8d15-bc05dbf4777d"/>
    <xsd:import namespace="d259d228-891e-45ae-8a38-53bd14aa2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6df4-1137-423d-8d15-bc05dbf47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a3cdc8-bff1-4fa5-9c77-abbe2f47e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228-891e-45ae-8a38-53bd14aa2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962821-1887-4c30-a1e3-7a9ade6c0e7d}" ma:internalName="TaxCatchAll" ma:showField="CatchAllData" ma:web="d259d228-891e-45ae-8a38-53bd14aa2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A7AB-7CF6-4737-876D-9E0058577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7624AE-6428-43E8-A21A-70FA757BCA66}"/>
</file>

<file path=customXml/itemProps3.xml><?xml version="1.0" encoding="utf-8"?>
<ds:datastoreItem xmlns:ds="http://schemas.openxmlformats.org/officeDocument/2006/customXml" ds:itemID="{002B88B3-48B4-4C22-89D6-31AA4BCA9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FEFBD-60DF-47F9-8C67-5FB7D967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Swift</dc:creator>
  <cp:keywords/>
  <dc:description/>
  <cp:lastModifiedBy>Laura Birkin</cp:lastModifiedBy>
  <cp:revision>2</cp:revision>
  <dcterms:created xsi:type="dcterms:W3CDTF">2023-01-17T17:26:00Z</dcterms:created>
  <dcterms:modified xsi:type="dcterms:W3CDTF">2023-01-17T17:26:00Z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0x010100562C153B4CDF264BB98689804ED63CCE</vt:lpwstr>
  </property>
</Properties>
</file>